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21" w:rsidRDefault="006E7321">
      <w:pPr>
        <w:rPr>
          <w:rFonts w:ascii="Quicksand" w:hAnsi="Quicksand"/>
          <w:color w:val="000000"/>
          <w:sz w:val="23"/>
          <w:szCs w:val="23"/>
          <w:shd w:val="clear" w:color="auto" w:fill="EFEFEF"/>
        </w:rPr>
      </w:pP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Style w:val="Kiemels2"/>
          <w:rFonts w:ascii="Quicksand" w:hAnsi="Quicksand"/>
          <w:color w:val="000000"/>
          <w:sz w:val="27"/>
          <w:szCs w:val="27"/>
          <w:shd w:val="clear" w:color="auto" w:fill="EFEFEF"/>
        </w:rPr>
        <w:t xml:space="preserve">Az I. </w:t>
      </w:r>
      <w:proofErr w:type="spellStart"/>
      <w:r w:rsidRPr="006E7321">
        <w:rPr>
          <w:rStyle w:val="Kiemels2"/>
          <w:rFonts w:ascii="Quicksand" w:hAnsi="Quicksand"/>
          <w:color w:val="000000"/>
          <w:sz w:val="27"/>
          <w:szCs w:val="27"/>
          <w:shd w:val="clear" w:color="auto" w:fill="EFEFEF"/>
        </w:rPr>
        <w:t>világhárú</w:t>
      </w:r>
      <w:proofErr w:type="spellEnd"/>
      <w:r w:rsidRPr="006E7321">
        <w:rPr>
          <w:rStyle w:val="Kiemels2"/>
          <w:rFonts w:ascii="Quicksand" w:hAnsi="Quicksand"/>
          <w:color w:val="000000"/>
          <w:sz w:val="27"/>
          <w:szCs w:val="27"/>
          <w:shd w:val="clear" w:color="auto" w:fill="EFEFEF"/>
        </w:rPr>
        <w:t xml:space="preserve"> emlékezete</w:t>
      </w:r>
      <w:r w:rsidRPr="006E7321">
        <w:rPr>
          <w:rStyle w:val="Kiemels2"/>
          <w:rFonts w:ascii="Quicksand" w:hAnsi="Quicksand"/>
          <w:color w:val="000000"/>
          <w:sz w:val="23"/>
          <w:szCs w:val="23"/>
          <w:shd w:val="clear" w:color="auto" w:fill="EFEFEF"/>
        </w:rPr>
        <w:t> </w:t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(2014-ben az évforduló okán kiemelt téma volt - de természetesen bármikor várjuk e témában is a gyűjtések</w:t>
      </w:r>
      <w:r>
        <w:rPr>
          <w:rFonts w:ascii="Quicksand" w:hAnsi="Quicksand"/>
          <w:color w:val="000000"/>
          <w:sz w:val="23"/>
          <w:szCs w:val="23"/>
          <w:shd w:val="clear" w:color="auto" w:fill="EFEFEF"/>
        </w:rPr>
        <w:t>e</w:t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t)</w:t>
      </w:r>
    </w:p>
    <w:p w:rsidR="006E7321" w:rsidRDefault="006E7321">
      <w:pPr>
        <w:rPr>
          <w:rFonts w:ascii="Quicksand" w:hAnsi="Quicksand"/>
          <w:color w:val="000000"/>
          <w:sz w:val="23"/>
          <w:szCs w:val="23"/>
          <w:shd w:val="clear" w:color="auto" w:fill="EFEFEF"/>
        </w:rPr>
      </w:pP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 xml:space="preserve">Kidolgozta VASVÁRI Zoltán, közzétételre jóváhagyta </w:t>
      </w:r>
      <w:proofErr w:type="spellStart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Landgraf</w:t>
      </w:r>
      <w:proofErr w:type="spellEnd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 xml:space="preserve"> Ildikó; az MNT ÖGY elnöksége</w:t>
      </w:r>
    </w:p>
    <w:p w:rsidR="00493BCE" w:rsidRDefault="006E7321"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2014-ben emlékez</w:t>
      </w:r>
      <w:r>
        <w:rPr>
          <w:rFonts w:ascii="Quicksand" w:hAnsi="Quicksand"/>
          <w:color w:val="000000"/>
          <w:sz w:val="23"/>
          <w:szCs w:val="23"/>
          <w:shd w:val="clear" w:color="auto" w:fill="EFEFEF"/>
        </w:rPr>
        <w:t>t</w:t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 xml:space="preserve">ünk az I. világháború kirobbanására. Ez a – nem véletlenül – világháborúként megnevezett történelmi esemény az egész emberiség közös tragikus emlékezet-anyagát képezi, s benne mi magyarok jelentős szeletét adjuk/adhatjuk annak. Természetesen még élő résztvevőkkel, emlékezőkkel már nem számolhatunk, de másod-, harmadkézből gyűjthetők családi visszaemlékezések, gyűjthetők katonadalok, frontlevelek, igaztörténetek, anekdoták, mondák, egyéb verses és prózai alkotások. Ugyancsak izgalmas lehet még fellelhető tárgyi emlékek: a fronton és a hadifogság alatt készített tárgyak, </w:t>
      </w:r>
      <w:proofErr w:type="spellStart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barkácsmunkák</w:t>
      </w:r>
      <w:proofErr w:type="spellEnd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 xml:space="preserve">, rajzok, festmények, esetleg fényképek összegyűjtése. Egy másik gyűjtési lehetőség az I. világháború köztéri emlékeinek (szobrok, emlékművek, emlékoszlopok és </w:t>
      </w:r>
      <w:proofErr w:type="spellStart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-táblák</w:t>
      </w:r>
      <w:proofErr w:type="spellEnd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) születésének, történetének, a hozzájuk fűződő történeteknek, helyi véleményeknek az összegyűjtése, dokumentálása.</w:t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Ez a témakör nagy rokonságot mutat a 1848/49-es forradalom és szabadságharc centenáriumán folyt gyűjtésekkel, ezek tapasztalatait a pályázók figyelmébe ajánljuk.</w:t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Ugyancsak hasznosíthatók a II. világháborús front- és hadifogoly-történetek gyűjtésének tapasztalatai. </w:t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Style w:val="Kiemels2"/>
          <w:rFonts w:ascii="Quicksand" w:hAnsi="Quicksand"/>
          <w:color w:val="000000"/>
          <w:sz w:val="23"/>
          <w:szCs w:val="23"/>
          <w:u w:val="single"/>
          <w:shd w:val="clear" w:color="auto" w:fill="EFEFEF"/>
        </w:rPr>
        <w:t>Ajánlott irodalom:</w:t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BÁNYAI Irén:  Az I. világháború emlékanyagának értékelési lehetőségei. A szekszárdi Béri Balog Ádám Múzeum Évkönyve, 1979.  VIII-IX. Szekszárd. 179-192.    </w:t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KÖRNYEINÉ GAÁL Edit: Az első világháború emlékei a népi kéziratos forrásokban és a szájhagyományban. Debrecen, 1985</w:t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 xml:space="preserve">KÜLLŐS Imola:  Igaz történet, élettörténet, önéletrajz. </w:t>
      </w:r>
      <w:proofErr w:type="spellStart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In</w:t>
      </w:r>
      <w:proofErr w:type="spellEnd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: Magyar népköltészet.</w:t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 xml:space="preserve">Magyar néprajz V. </w:t>
      </w:r>
      <w:proofErr w:type="spellStart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Főszerk</w:t>
      </w:r>
      <w:proofErr w:type="spellEnd"/>
      <w:proofErr w:type="gramStart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.:</w:t>
      </w:r>
      <w:proofErr w:type="gramEnd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 xml:space="preserve"> </w:t>
      </w:r>
      <w:proofErr w:type="spellStart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Vargyas</w:t>
      </w:r>
      <w:proofErr w:type="spellEnd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 xml:space="preserve"> Lajos. Budapest. 251-266.  1988</w:t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 xml:space="preserve">KÜLLŐS IMOLA – VASVÁRI ZOLTÁN:  Áldozatok. A második világháborús hadifogolytáborok és a sztálini lágerek folklórjából. A bevezetőt írta és sajtó alá rendezte: Küllős Imola és Vasvári Zoltán. Európai Folklór Intézet – </w:t>
      </w:r>
      <w:proofErr w:type="spellStart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L’Harmattan</w:t>
      </w:r>
      <w:proofErr w:type="spellEnd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 xml:space="preserve"> Könyvkiadó, Budapest, 2006.</w:t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NOVOTNY TIHAMÉR:  Első világháborús katonaemlékek. Múzsák, Budapest, 1987</w:t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 - és VASVÁRI Zoltán alábbi munkái:</w:t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 „Erőt a jó Istenbe vetett hitünkből merítettünk”. A hadifogolyemlékek néprajzi kutatásáról. Néprajzi Látóhatár, 2000. IX. évf. 3-4. szám 545-556.</w:t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Üzenet a fogságból. A hadifogolytáborok költészetéről. Honismeret, 2001.  XXIX. évf. 2. szám 72-77.</w:t>
      </w:r>
      <w:r w:rsidRPr="006E7321">
        <w:rPr>
          <w:rFonts w:ascii="Quicksand" w:hAnsi="Quicksand"/>
          <w:color w:val="000000"/>
          <w:sz w:val="23"/>
          <w:szCs w:val="23"/>
        </w:rPr>
        <w:br/>
      </w:r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 xml:space="preserve">Üzenet a fogságból. A hadifogolytáborok költészetének némely vonásáról. </w:t>
      </w:r>
      <w:proofErr w:type="spellStart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In</w:t>
      </w:r>
      <w:proofErr w:type="spellEnd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 xml:space="preserve">: Balázs Tibor (szerk.): Létszám feletti angyal. </w:t>
      </w:r>
      <w:proofErr w:type="spellStart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Accordia</w:t>
      </w:r>
      <w:proofErr w:type="spellEnd"/>
      <w:r w:rsidRPr="006E7321">
        <w:rPr>
          <w:rFonts w:ascii="Quicksand" w:hAnsi="Quicksand"/>
          <w:color w:val="000000"/>
          <w:sz w:val="23"/>
          <w:szCs w:val="23"/>
          <w:shd w:val="clear" w:color="auto" w:fill="EFEFEF"/>
        </w:rPr>
        <w:t>, 2003. Budapest. 179-199.</w:t>
      </w:r>
    </w:p>
    <w:sectPr w:rsidR="00493BCE" w:rsidSect="0049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E7321"/>
    <w:rsid w:val="00087088"/>
    <w:rsid w:val="000B3972"/>
    <w:rsid w:val="00493BCE"/>
    <w:rsid w:val="00625BB0"/>
    <w:rsid w:val="006E7321"/>
    <w:rsid w:val="00B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B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25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2273</Characters>
  <Application>Microsoft Office Word</Application>
  <DocSecurity>0</DocSecurity>
  <Lines>18</Lines>
  <Paragraphs>5</Paragraphs>
  <ScaleCrop>false</ScaleCrop>
  <Company>miskola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2017-09-29T07:21:00Z</dcterms:created>
  <dcterms:modified xsi:type="dcterms:W3CDTF">2017-09-29T07:28:00Z</dcterms:modified>
</cp:coreProperties>
</file>