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91" w:rsidRDefault="00C06191" w:rsidP="00CB5E75">
      <w:pPr>
        <w:pStyle w:val="bibl"/>
        <w:spacing w:before="0" w:beforeAutospacing="0" w:after="0" w:afterAutospacing="0"/>
        <w:ind w:left="760" w:hanging="760"/>
        <w:jc w:val="center"/>
        <w:rPr>
          <w:b/>
          <w:bCs/>
          <w:color w:val="000000"/>
          <w:sz w:val="16"/>
          <w:szCs w:val="16"/>
        </w:rPr>
      </w:pPr>
      <w:r w:rsidRPr="00C06191">
        <w:rPr>
          <w:b/>
          <w:bCs/>
          <w:color w:val="000000"/>
          <w:sz w:val="28"/>
          <w:szCs w:val="28"/>
        </w:rPr>
        <w:t xml:space="preserve">Ajánló bibliográfia az Emlékezzünk! </w:t>
      </w:r>
      <w:proofErr w:type="gramStart"/>
      <w:r w:rsidR="00CB5E75">
        <w:rPr>
          <w:b/>
          <w:bCs/>
          <w:color w:val="000000"/>
          <w:sz w:val="28"/>
          <w:szCs w:val="28"/>
        </w:rPr>
        <w:t>t</w:t>
      </w:r>
      <w:r w:rsidRPr="00C06191">
        <w:rPr>
          <w:b/>
          <w:bCs/>
          <w:color w:val="000000"/>
          <w:sz w:val="28"/>
          <w:szCs w:val="28"/>
        </w:rPr>
        <w:t>émakörhöz</w:t>
      </w:r>
      <w:proofErr w:type="gramEnd"/>
    </w:p>
    <w:p w:rsidR="00CB5E75" w:rsidRPr="00CB5E75" w:rsidRDefault="00CB5E75" w:rsidP="00CB5E75">
      <w:pPr>
        <w:pStyle w:val="bibl"/>
        <w:spacing w:before="0" w:beforeAutospacing="0" w:after="0" w:afterAutospacing="0"/>
        <w:ind w:left="760" w:hanging="760"/>
        <w:jc w:val="center"/>
        <w:rPr>
          <w:b/>
          <w:bCs/>
          <w:color w:val="000000"/>
          <w:sz w:val="16"/>
          <w:szCs w:val="16"/>
        </w:rPr>
      </w:pPr>
    </w:p>
    <w:p w:rsidR="00C06191" w:rsidRDefault="00C06191" w:rsidP="00CB5E75">
      <w:pPr>
        <w:pStyle w:val="bibl"/>
        <w:spacing w:before="0" w:beforeAutospacing="0" w:after="0" w:afterAutospacing="0"/>
        <w:ind w:left="760" w:hanging="760"/>
        <w:jc w:val="center"/>
        <w:rPr>
          <w:color w:val="000000"/>
          <w:sz w:val="28"/>
          <w:szCs w:val="28"/>
        </w:rPr>
      </w:pPr>
      <w:r w:rsidRPr="00C06191">
        <w:rPr>
          <w:color w:val="000000"/>
        </w:rPr>
        <w:t>(Összeállította: Vasvári Zoltán)</w:t>
      </w:r>
    </w:p>
    <w:p w:rsidR="00E73B2D" w:rsidRPr="00E73B2D" w:rsidRDefault="00E73B2D" w:rsidP="00CB5E75">
      <w:pPr>
        <w:pStyle w:val="bibl"/>
        <w:spacing w:before="0" w:beforeAutospacing="0" w:after="0" w:afterAutospacing="0"/>
        <w:ind w:left="760" w:hanging="760"/>
        <w:jc w:val="center"/>
        <w:rPr>
          <w:color w:val="000000"/>
          <w:sz w:val="28"/>
          <w:szCs w:val="28"/>
        </w:rPr>
      </w:pPr>
    </w:p>
    <w:p w:rsidR="00CB5E75" w:rsidRDefault="00E73B2D" w:rsidP="00E73B2D">
      <w:pPr>
        <w:pStyle w:val="bibl"/>
        <w:spacing w:before="0" w:beforeAutospacing="0" w:after="0" w:afterAutospacing="0"/>
        <w:rPr>
          <w:color w:val="000000"/>
        </w:rPr>
      </w:pPr>
      <w:r>
        <w:rPr>
          <w:color w:val="000000"/>
        </w:rPr>
        <w:t>Forrai Ibolya (szerk.)</w:t>
      </w:r>
    </w:p>
    <w:p w:rsidR="00CB5E75" w:rsidRDefault="00CB5E75" w:rsidP="00127500">
      <w:pPr>
        <w:pStyle w:val="bibl"/>
        <w:numPr>
          <w:ilvl w:val="0"/>
          <w:numId w:val="14"/>
        </w:numPr>
        <w:tabs>
          <w:tab w:val="clear" w:pos="1068"/>
        </w:tabs>
        <w:spacing w:before="0" w:beforeAutospacing="0" w:after="0" w:afterAutospacing="0"/>
        <w:ind w:left="1440" w:hanging="732"/>
        <w:rPr>
          <w:color w:val="000000"/>
        </w:rPr>
      </w:pPr>
      <w:r>
        <w:rPr>
          <w:color w:val="000000"/>
        </w:rPr>
        <w:t>Csángók a XX. században. Élettörténetek. Néprajzi Közlemények, XXXIII. Budapest</w:t>
      </w:r>
    </w:p>
    <w:p w:rsidR="00127500" w:rsidRDefault="00127500" w:rsidP="00127500">
      <w:pPr>
        <w:pStyle w:val="bibl"/>
        <w:spacing w:before="0" w:beforeAutospacing="0" w:after="0" w:afterAutospacing="0"/>
        <w:ind w:left="1440" w:hanging="24"/>
        <w:rPr>
          <w:color w:val="000000"/>
        </w:rPr>
      </w:pPr>
      <w:hyperlink r:id="rId7" w:history="1">
        <w:r w:rsidRPr="00DF5123">
          <w:rPr>
            <w:rStyle w:val="Hiperhivatkozs"/>
          </w:rPr>
          <w:t>https://library.hungaricana.hu/hu/view/ORSZ_NEPR_Nk_33/?pg=0&amp;layout=s</w:t>
        </w:r>
      </w:hyperlink>
    </w:p>
    <w:p w:rsidR="005E49BC" w:rsidRDefault="005E49BC" w:rsidP="005E49BC">
      <w:pPr>
        <w:pStyle w:val="bibl"/>
        <w:spacing w:before="0" w:beforeAutospacing="0" w:after="0" w:afterAutospacing="0"/>
        <w:rPr>
          <w:color w:val="000000"/>
        </w:rPr>
      </w:pPr>
      <w:r>
        <w:rPr>
          <w:color w:val="000000"/>
        </w:rPr>
        <w:t>Hoppál Mihály – Küllős Imola</w:t>
      </w:r>
    </w:p>
    <w:p w:rsidR="005E49BC" w:rsidRDefault="005E49BC" w:rsidP="0006391F">
      <w:pPr>
        <w:pStyle w:val="bibl"/>
        <w:numPr>
          <w:ilvl w:val="0"/>
          <w:numId w:val="15"/>
        </w:numPr>
        <w:tabs>
          <w:tab w:val="clear" w:pos="1068"/>
        </w:tabs>
        <w:spacing w:before="0" w:beforeAutospacing="0" w:after="0" w:afterAutospacing="0"/>
        <w:ind w:left="1440" w:hanging="732"/>
        <w:rPr>
          <w:color w:val="000000"/>
        </w:rPr>
      </w:pPr>
      <w:r>
        <w:rPr>
          <w:color w:val="000000"/>
        </w:rPr>
        <w:t xml:space="preserve">Parasztönéletrajzok – paraszti írásbeliség. Ethnographia, 83. évf. 1972. </w:t>
      </w:r>
      <w:r w:rsidR="00B823C6">
        <w:rPr>
          <w:color w:val="000000"/>
        </w:rPr>
        <w:t xml:space="preserve">2–3. sz. </w:t>
      </w:r>
      <w:r>
        <w:rPr>
          <w:color w:val="000000"/>
        </w:rPr>
        <w:t>284–292.</w:t>
      </w:r>
    </w:p>
    <w:p w:rsidR="0006391F" w:rsidRDefault="0006391F" w:rsidP="0006391F">
      <w:pPr>
        <w:pStyle w:val="bibl"/>
        <w:spacing w:before="0" w:beforeAutospacing="0" w:after="0" w:afterAutospacing="0"/>
        <w:ind w:left="1440" w:hanging="24"/>
        <w:rPr>
          <w:color w:val="000000"/>
        </w:rPr>
      </w:pPr>
      <w:hyperlink r:id="rId8" w:history="1">
        <w:r w:rsidRPr="00DF5123">
          <w:rPr>
            <w:rStyle w:val="Hiperhivatkozs"/>
          </w:rPr>
          <w:t>http://apps.arcanum.hu/app/ethnografia/view/Ethnografia_1972_083/?pg=297&amp;layout=s</w:t>
        </w:r>
      </w:hyperlink>
    </w:p>
    <w:p w:rsidR="009A113C" w:rsidRDefault="009A113C" w:rsidP="009A113C">
      <w:pPr>
        <w:rPr>
          <w:color w:val="000000"/>
        </w:rPr>
      </w:pPr>
      <w:r>
        <w:rPr>
          <w:color w:val="000000"/>
        </w:rPr>
        <w:t>Keszeg Vilmos</w:t>
      </w:r>
    </w:p>
    <w:p w:rsidR="009A113C" w:rsidRPr="005C4C2D" w:rsidRDefault="009A113C" w:rsidP="00420447">
      <w:pPr>
        <w:ind w:left="1350" w:hanging="642"/>
        <w:rPr>
          <w:rFonts w:ascii="Quicksand" w:hAnsi="Quicksand"/>
          <w:color w:val="000000"/>
          <w:sz w:val="14"/>
          <w:szCs w:val="14"/>
        </w:rPr>
      </w:pPr>
      <w:r>
        <w:rPr>
          <w:color w:val="000000"/>
        </w:rPr>
        <w:t>1996</w:t>
      </w:r>
      <w:r>
        <w:rPr>
          <w:color w:val="000000"/>
        </w:rPr>
        <w:tab/>
        <w:t xml:space="preserve">Kelt levelem… Egy mezőségi parasztasszony levelezése. </w:t>
      </w:r>
      <w:r w:rsidR="00097269">
        <w:rPr>
          <w:color w:val="000000"/>
        </w:rPr>
        <w:t>Györffy István Néprajzi E</w:t>
      </w:r>
      <w:r w:rsidR="00715E47">
        <w:rPr>
          <w:color w:val="000000"/>
        </w:rPr>
        <w:t xml:space="preserve">gyesület, </w:t>
      </w:r>
      <w:r>
        <w:rPr>
          <w:color w:val="000000"/>
        </w:rPr>
        <w:t>Debrecen</w:t>
      </w:r>
    </w:p>
    <w:p w:rsidR="009A113C" w:rsidRPr="009A113C" w:rsidRDefault="009A113C" w:rsidP="00420447">
      <w:pPr>
        <w:ind w:left="1350" w:hanging="642"/>
        <w:rPr>
          <w:rFonts w:ascii="Quicksand" w:hAnsi="Quicksand"/>
          <w:color w:val="000000"/>
          <w:sz w:val="14"/>
          <w:szCs w:val="14"/>
        </w:rPr>
      </w:pPr>
      <w:r>
        <w:rPr>
          <w:color w:val="000000"/>
        </w:rPr>
        <w:t>2008</w:t>
      </w:r>
      <w:r>
        <w:rPr>
          <w:color w:val="000000"/>
        </w:rPr>
        <w:tab/>
      </w:r>
      <w:r w:rsidRPr="004542F2">
        <w:rPr>
          <w:color w:val="000000"/>
        </w:rPr>
        <w:t>Alfabetizáció, írásszokások, populáris írásbeliség. Egyetemi jegyze</w:t>
      </w:r>
      <w:r>
        <w:rPr>
          <w:color w:val="000000"/>
        </w:rPr>
        <w:t xml:space="preserve">t. </w:t>
      </w:r>
      <w:r w:rsidRPr="004542F2">
        <w:rPr>
          <w:color w:val="000000"/>
        </w:rPr>
        <w:t>KJNT</w:t>
      </w:r>
      <w:r w:rsidRPr="00D072BA">
        <w:rPr>
          <w:rFonts w:eastAsia="MS Mincho"/>
          <w:color w:val="000000"/>
        </w:rPr>
        <w:t>−</w:t>
      </w:r>
      <w:r w:rsidRPr="00D072BA">
        <w:rPr>
          <w:color w:val="000000"/>
        </w:rPr>
        <w:t>BBTE, Magyar Néprajz és Antropológia Tanszék</w:t>
      </w:r>
      <w:r>
        <w:rPr>
          <w:color w:val="000000"/>
        </w:rPr>
        <w:t>, Kolozsvár</w:t>
      </w:r>
    </w:p>
    <w:p w:rsidR="009A113C" w:rsidRDefault="009A113C" w:rsidP="009A113C">
      <w:r>
        <w:t>Küllős Imola</w:t>
      </w:r>
    </w:p>
    <w:p w:rsidR="00590CB5" w:rsidRDefault="009A113C" w:rsidP="00283321">
      <w:pPr>
        <w:ind w:left="1416" w:hanging="711"/>
      </w:pPr>
      <w:r>
        <w:t>1988</w:t>
      </w:r>
      <w:r>
        <w:tab/>
        <w:t>Igaz történet, élettörténet, önéletrajz. In: Magyar néprajz V. köt. Magyar népköltészet. (Folklór 1.) Főszerk</w:t>
      </w:r>
      <w:proofErr w:type="gramStart"/>
      <w:r>
        <w:t>.:</w:t>
      </w:r>
      <w:proofErr w:type="gramEnd"/>
      <w:r>
        <w:t xml:space="preserve"> Paládi-Kovács Attila. Akadémiai, Budapest, 1988. 251–266.</w:t>
      </w:r>
      <w:r w:rsidR="00590CB5">
        <w:tab/>
      </w:r>
    </w:p>
    <w:p w:rsidR="009A113C" w:rsidRPr="009A113C" w:rsidRDefault="009A113C" w:rsidP="009A113C">
      <w:pPr>
        <w:ind w:left="1416" w:hanging="711"/>
      </w:pPr>
      <w:r>
        <w:t>1989</w:t>
      </w:r>
      <w:r>
        <w:tab/>
        <w:t>Paraszti írásbeliség: a folklór új formái. In: Moritz Csáky – Haselsteiner, Horst – Klaniczay Tibor – Rédei Károly (szerk.): A magyar nyelv és kultúra a Duna völgyében. Nemzetközi Magyar Filológiai Társaság, Budapest–Wien, 1989. 281–291.</w:t>
      </w:r>
    </w:p>
    <w:p w:rsidR="0091724F" w:rsidRDefault="0091724F" w:rsidP="001233FD">
      <w:pPr>
        <w:pStyle w:val="bibl"/>
        <w:spacing w:before="0" w:beforeAutospacing="0" w:after="0" w:afterAutospacing="0"/>
        <w:ind w:left="760" w:hanging="760"/>
        <w:rPr>
          <w:color w:val="000000"/>
        </w:rPr>
      </w:pPr>
      <w:r>
        <w:rPr>
          <w:color w:val="000000"/>
        </w:rPr>
        <w:t>Küllős Imola – Vasvári Zoltán</w:t>
      </w:r>
    </w:p>
    <w:p w:rsidR="0091724F" w:rsidRDefault="00E73B2D" w:rsidP="00F443C1">
      <w:pPr>
        <w:pStyle w:val="bibl"/>
        <w:spacing w:before="0" w:beforeAutospacing="0" w:after="0" w:afterAutospacing="0"/>
        <w:ind w:left="1416" w:hanging="696"/>
        <w:rPr>
          <w:color w:val="000000"/>
        </w:rPr>
      </w:pPr>
      <w:r>
        <w:rPr>
          <w:color w:val="000000"/>
        </w:rPr>
        <w:t>2006</w:t>
      </w:r>
      <w:r>
        <w:rPr>
          <w:color w:val="000000"/>
        </w:rPr>
        <w:tab/>
      </w:r>
      <w:r w:rsidR="0091724F">
        <w:rPr>
          <w:color w:val="000000"/>
        </w:rPr>
        <w:t>Áldozatok. A második világháborús hadifogolytáborok és a sztálini lágerek folklórjából. L’Harmattan, Budapest</w:t>
      </w:r>
    </w:p>
    <w:p w:rsidR="00C06191" w:rsidRPr="00C06191" w:rsidRDefault="00C06191" w:rsidP="001233FD">
      <w:pPr>
        <w:pStyle w:val="bibl"/>
        <w:spacing w:before="0" w:beforeAutospacing="0" w:after="0" w:afterAutospacing="0"/>
        <w:ind w:left="760" w:hanging="760"/>
        <w:rPr>
          <w:color w:val="000000"/>
        </w:rPr>
      </w:pPr>
      <w:r w:rsidRPr="00C06191">
        <w:rPr>
          <w:color w:val="000000"/>
        </w:rPr>
        <w:t>Németh Pál</w:t>
      </w:r>
    </w:p>
    <w:p w:rsidR="00C06191" w:rsidRDefault="00C06191" w:rsidP="00EA0F1F">
      <w:pPr>
        <w:pStyle w:val="bibl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C06191">
        <w:rPr>
          <w:color w:val="000000"/>
        </w:rPr>
        <w:t>Levelek F.-nének. Kozmosz Könyvek, Budapest</w:t>
      </w:r>
    </w:p>
    <w:p w:rsidR="00EA0F1F" w:rsidRDefault="00EA0F1F" w:rsidP="00EA0F1F">
      <w:pPr>
        <w:pStyle w:val="bibl"/>
        <w:spacing w:before="0" w:beforeAutospacing="0" w:after="0" w:afterAutospacing="0"/>
        <w:rPr>
          <w:color w:val="000000"/>
        </w:rPr>
      </w:pPr>
      <w:r>
        <w:rPr>
          <w:color w:val="000000"/>
        </w:rPr>
        <w:t>Niedermüller Péter</w:t>
      </w:r>
    </w:p>
    <w:p w:rsidR="00EA0F1F" w:rsidRDefault="00EA0F1F" w:rsidP="00590CB5">
      <w:pPr>
        <w:pStyle w:val="bibl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Élettörténet és életrajzi elbeszélés. Ethnographia, 99. évf. 1988. </w:t>
      </w:r>
      <w:r w:rsidR="00590CB5">
        <w:rPr>
          <w:color w:val="000000"/>
        </w:rPr>
        <w:t xml:space="preserve">3–4. sz. </w:t>
      </w:r>
      <w:r>
        <w:rPr>
          <w:color w:val="000000"/>
        </w:rPr>
        <w:t>376–389.</w:t>
      </w:r>
    </w:p>
    <w:p w:rsidR="00590CB5" w:rsidRDefault="00590CB5" w:rsidP="00590CB5">
      <w:pPr>
        <w:pStyle w:val="bibl"/>
        <w:spacing w:before="0" w:beforeAutospacing="0" w:after="0" w:afterAutospacing="0"/>
        <w:ind w:left="1410"/>
        <w:rPr>
          <w:color w:val="000000"/>
        </w:rPr>
      </w:pPr>
      <w:hyperlink r:id="rId9" w:history="1">
        <w:r w:rsidRPr="00DF5123">
          <w:rPr>
            <w:rStyle w:val="Hiperhivatkozs"/>
          </w:rPr>
          <w:t>http://apps.arcanum.hu/app/ethnografia/view/Ethnografia_1988_099/?pg=395&amp;layout=s</w:t>
        </w:r>
      </w:hyperlink>
    </w:p>
    <w:p w:rsidR="00A93D32" w:rsidRDefault="00A93D32" w:rsidP="001233FD">
      <w:pPr>
        <w:pStyle w:val="bibl"/>
        <w:spacing w:before="0" w:beforeAutospacing="0" w:after="0" w:afterAutospacing="0"/>
        <w:rPr>
          <w:color w:val="000000"/>
        </w:rPr>
      </w:pPr>
      <w:r>
        <w:rPr>
          <w:color w:val="000000"/>
        </w:rPr>
        <w:t>Réthey Prikkel Miklós</w:t>
      </w:r>
    </w:p>
    <w:p w:rsidR="00A93D32" w:rsidRDefault="00A93D32" w:rsidP="001233FD">
      <w:pPr>
        <w:pStyle w:val="bibl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1991</w:t>
      </w:r>
      <w:r>
        <w:rPr>
          <w:color w:val="000000"/>
        </w:rPr>
        <w:tab/>
        <w:t xml:space="preserve">Az igaz történet. </w:t>
      </w:r>
      <w:r w:rsidR="00240CD8">
        <w:rPr>
          <w:color w:val="000000"/>
        </w:rPr>
        <w:t xml:space="preserve">KLTE, </w:t>
      </w:r>
      <w:r>
        <w:rPr>
          <w:color w:val="000000"/>
        </w:rPr>
        <w:t>Debrecen</w:t>
      </w:r>
    </w:p>
    <w:p w:rsidR="00CB5E75" w:rsidRDefault="00CB5E75" w:rsidP="001233FD">
      <w:pPr>
        <w:pStyle w:val="bibl"/>
        <w:spacing w:before="0" w:beforeAutospacing="0" w:after="0" w:afterAutospacing="0"/>
        <w:rPr>
          <w:color w:val="000000"/>
        </w:rPr>
      </w:pPr>
      <w:r>
        <w:rPr>
          <w:color w:val="000000"/>
        </w:rPr>
        <w:t>S. Dobos Ilona</w:t>
      </w:r>
    </w:p>
    <w:p w:rsidR="00590CB5" w:rsidRDefault="00CB5E75" w:rsidP="001233FD">
      <w:pPr>
        <w:pStyle w:val="bibl"/>
        <w:spacing w:before="0" w:beforeAutospacing="0" w:after="0" w:afterAutospacing="0"/>
        <w:ind w:left="1416" w:hanging="711"/>
        <w:rPr>
          <w:color w:val="000000"/>
        </w:rPr>
      </w:pPr>
      <w:r>
        <w:rPr>
          <w:color w:val="000000"/>
        </w:rPr>
        <w:t>1964</w:t>
      </w:r>
      <w:r>
        <w:rPr>
          <w:color w:val="000000"/>
        </w:rPr>
        <w:tab/>
        <w:t>Az „igaz” történetek műfajának kérdéseiről. Ethnographia, 75. évf. 1964. 198–217.</w:t>
      </w:r>
    </w:p>
    <w:p w:rsidR="00590CB5" w:rsidRDefault="00590CB5" w:rsidP="001233FD">
      <w:pPr>
        <w:pStyle w:val="bibl"/>
        <w:spacing w:before="0" w:beforeAutospacing="0" w:after="0" w:afterAutospacing="0"/>
        <w:ind w:left="1416" w:hanging="711"/>
        <w:rPr>
          <w:color w:val="000000"/>
        </w:rPr>
      </w:pPr>
      <w:r>
        <w:rPr>
          <w:color w:val="000000"/>
        </w:rPr>
        <w:tab/>
      </w:r>
      <w:hyperlink r:id="rId10" w:history="1">
        <w:r w:rsidRPr="00DF5123">
          <w:rPr>
            <w:rStyle w:val="Hiperhivatkozs"/>
          </w:rPr>
          <w:t>http://apps.arcanum.hu/app/ethnografia/view/Ethnografia_1964_075/?pg=209&amp;layout=s</w:t>
        </w:r>
      </w:hyperlink>
    </w:p>
    <w:p w:rsidR="00A93D32" w:rsidRDefault="00A93D32" w:rsidP="00590CB5">
      <w:pPr>
        <w:pStyle w:val="bibl"/>
        <w:spacing w:before="0" w:beforeAutospacing="0" w:after="0" w:afterAutospacing="0"/>
        <w:rPr>
          <w:color w:val="000000"/>
        </w:rPr>
      </w:pPr>
      <w:r>
        <w:rPr>
          <w:color w:val="000000"/>
        </w:rPr>
        <w:t>Szenti Tibor</w:t>
      </w:r>
    </w:p>
    <w:p w:rsidR="00A93D32" w:rsidRDefault="00A93D32" w:rsidP="001233FD">
      <w:pPr>
        <w:pStyle w:val="bibl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1985</w:t>
      </w:r>
      <w:r>
        <w:rPr>
          <w:color w:val="000000"/>
        </w:rPr>
        <w:tab/>
        <w:t xml:space="preserve">Parasztvallomások. Gazdák emlékezete Vásárhelyről. </w:t>
      </w:r>
      <w:r w:rsidR="00240CD8">
        <w:rPr>
          <w:color w:val="000000"/>
        </w:rPr>
        <w:t xml:space="preserve">Gondolat, </w:t>
      </w:r>
      <w:r>
        <w:rPr>
          <w:color w:val="000000"/>
        </w:rPr>
        <w:t>Budapest</w:t>
      </w:r>
    </w:p>
    <w:p w:rsidR="007B54CB" w:rsidRPr="00C06191" w:rsidRDefault="00C06191" w:rsidP="001233FD">
      <w:pPr>
        <w:pStyle w:val="bibl"/>
        <w:spacing w:before="0" w:beforeAutospacing="0" w:after="0" w:afterAutospacing="0"/>
        <w:rPr>
          <w:color w:val="000000"/>
        </w:rPr>
      </w:pPr>
      <w:r w:rsidRPr="00C06191">
        <w:rPr>
          <w:color w:val="000000"/>
        </w:rPr>
        <w:t>Szilágyi</w:t>
      </w:r>
      <w:r w:rsidR="007B54CB" w:rsidRPr="00C06191">
        <w:rPr>
          <w:color w:val="000000"/>
        </w:rPr>
        <w:t xml:space="preserve"> Miklós</w:t>
      </w:r>
    </w:p>
    <w:p w:rsidR="00B217B3" w:rsidRPr="002B1A5E" w:rsidRDefault="007B54CB" w:rsidP="002B1A5E">
      <w:pPr>
        <w:pStyle w:val="bibl"/>
        <w:numPr>
          <w:ilvl w:val="0"/>
          <w:numId w:val="1"/>
        </w:numPr>
        <w:tabs>
          <w:tab w:val="clear" w:pos="1080"/>
        </w:tabs>
        <w:spacing w:before="0" w:beforeAutospacing="0" w:after="0" w:afterAutospacing="0"/>
        <w:ind w:left="1440" w:hanging="720"/>
        <w:rPr>
          <w:color w:val="000000"/>
        </w:rPr>
      </w:pPr>
      <w:bookmarkStart w:id="0" w:name="id553002"/>
      <w:bookmarkEnd w:id="0"/>
      <w:r w:rsidRPr="00C06191">
        <w:t>A Tanácsköztársaság a résztvevők emlékezetében (A visszaemlékezések néprajzi elemzése). In: Szabó Ferenc (szerk.): A Tanácsköztársaság Békés megyében 1919. Békéscsaba, 1969. 261–281.</w:t>
      </w:r>
    </w:p>
    <w:p w:rsidR="00B217B3" w:rsidRDefault="00B217B3" w:rsidP="00B217B3">
      <w:pPr>
        <w:ind w:firstLine="708"/>
      </w:pPr>
      <w:r>
        <w:t>1980</w:t>
      </w:r>
      <w:r>
        <w:tab/>
      </w:r>
      <w:r w:rsidRPr="00F207C5">
        <w:t>Jegyzetek a paraszti emlékiratokból</w:t>
      </w:r>
      <w:r>
        <w:t xml:space="preserve">. </w:t>
      </w:r>
      <w:hyperlink r:id="rId11" w:history="1">
        <w:r w:rsidRPr="00F207C5">
          <w:rPr>
            <w:rStyle w:val="Hiperhivatkozs"/>
            <w:color w:val="auto"/>
            <w:u w:val="none"/>
          </w:rPr>
          <w:t>In:</w:t>
        </w:r>
      </w:hyperlink>
      <w:r>
        <w:t xml:space="preserve"> Dunatáj, 3. évf. 1980. 2. sz. </w:t>
      </w:r>
      <w:r w:rsidRPr="00F207C5">
        <w:t>25</w:t>
      </w:r>
      <w:r>
        <w:t>–</w:t>
      </w:r>
      <w:r w:rsidRPr="00F207C5">
        <w:t>32.</w:t>
      </w:r>
    </w:p>
    <w:p w:rsidR="00B217B3" w:rsidRDefault="00B217B3" w:rsidP="00B217B3">
      <w:pPr>
        <w:ind w:left="1413" w:hanging="705"/>
      </w:pPr>
      <w:r w:rsidRPr="00DC7FE9">
        <w:lastRenderedPageBreak/>
        <w:t>2002</w:t>
      </w:r>
      <w:r w:rsidRPr="00DC7FE9">
        <w:tab/>
      </w:r>
      <w:r>
        <w:t>Kuláknak lenni</w:t>
      </w:r>
      <w:proofErr w:type="gramStart"/>
      <w:r>
        <w:t>...</w:t>
      </w:r>
      <w:proofErr w:type="gramEnd"/>
      <w:r>
        <w:t xml:space="preserve"> K</w:t>
      </w:r>
      <w:r w:rsidRPr="00DC7FE9">
        <w:t>isújszállási élményelbeszélések</w:t>
      </w:r>
      <w:r>
        <w:t>.</w:t>
      </w:r>
      <w:r w:rsidRPr="00DC7FE9">
        <w:br/>
      </w:r>
      <w:hyperlink r:id="rId12" w:history="1">
        <w:r w:rsidRPr="00DC7FE9">
          <w:rPr>
            <w:rStyle w:val="Hiperhivatkozs"/>
            <w:color w:val="auto"/>
            <w:u w:val="none"/>
          </w:rPr>
          <w:t>In:</w:t>
        </w:r>
      </w:hyperlink>
      <w:r w:rsidRPr="00DC7FE9">
        <w:t> </w:t>
      </w:r>
      <w:r>
        <w:t>Mir-susnē-xum. T</w:t>
      </w:r>
      <w:r w:rsidRPr="00DC7FE9">
        <w:t>anulmányköt</w:t>
      </w:r>
      <w:r>
        <w:t>et Hoppál Mihály tiszteletére. S</w:t>
      </w:r>
      <w:r w:rsidRPr="00DC7FE9">
        <w:t>zerk.</w:t>
      </w:r>
      <w:r>
        <w:t>:</w:t>
      </w:r>
      <w:r w:rsidRPr="00DC7FE9">
        <w:t xml:space="preserve"> Csonka-Takács Eszter, Czövek Judit, Taká</w:t>
      </w:r>
      <w:r>
        <w:t xml:space="preserve">cs András. Akadémiai, Budapest, 2002. </w:t>
      </w:r>
      <w:r w:rsidRPr="00DC7FE9">
        <w:t>495</w:t>
      </w:r>
      <w:r>
        <w:t>–</w:t>
      </w:r>
      <w:r w:rsidRPr="00DC7FE9">
        <w:t>514.</w:t>
      </w:r>
    </w:p>
    <w:p w:rsidR="00B217B3" w:rsidRDefault="00B217B3" w:rsidP="00B217B3">
      <w:pPr>
        <w:ind w:left="1416" w:hanging="708"/>
      </w:pPr>
      <w:r>
        <w:t>2006</w:t>
      </w:r>
      <w:r>
        <w:tab/>
        <w:t xml:space="preserve"> A személyes paraszti tudás érvényessége. </w:t>
      </w:r>
      <w:r w:rsidRPr="00E010D5">
        <w:t>Kisújszállás társadalma és gazdálkodása egy száz évet élt parasztgazda emlékezetében</w:t>
      </w:r>
      <w:r w:rsidRPr="00E010D5">
        <w:rPr>
          <w:color w:val="363A15"/>
          <w:sz w:val="27"/>
          <w:szCs w:val="27"/>
        </w:rPr>
        <w:t xml:space="preserve">. </w:t>
      </w:r>
      <w:r>
        <w:t>Akadémiai, Budapest</w:t>
      </w:r>
    </w:p>
    <w:p w:rsidR="00B217B3" w:rsidRPr="00E010D5" w:rsidRDefault="00B217B3" w:rsidP="00B217B3">
      <w:pPr>
        <w:ind w:left="1410" w:hanging="702"/>
      </w:pPr>
      <w:r>
        <w:t>2009</w:t>
      </w:r>
      <w:r>
        <w:tab/>
      </w:r>
      <w:r w:rsidRPr="00F207C5">
        <w:t>1848, 1919 és 1956 a veteránok sorsában és emlékezetében</w:t>
      </w:r>
      <w:r>
        <w:t xml:space="preserve">. (A forradalom narratívái.) </w:t>
      </w:r>
      <w:hyperlink r:id="rId13" w:history="1">
        <w:r w:rsidRPr="00F207C5">
          <w:rPr>
            <w:rStyle w:val="Hiperhivatkozs"/>
            <w:color w:val="auto"/>
            <w:u w:val="none"/>
          </w:rPr>
          <w:t>In:</w:t>
        </w:r>
      </w:hyperlink>
      <w:r>
        <w:t> 1956 a néphagyományban. S</w:t>
      </w:r>
      <w:r w:rsidRPr="00F207C5">
        <w:t>zerk.</w:t>
      </w:r>
      <w:r>
        <w:t>:</w:t>
      </w:r>
      <w:r w:rsidRPr="00F207C5">
        <w:t xml:space="preserve"> Bartha Elek, Keményfi Róbert, M</w:t>
      </w:r>
      <w:r>
        <w:t>arinka Melinda</w:t>
      </w:r>
      <w:r w:rsidR="005C1CE2">
        <w:t>. Debr</w:t>
      </w:r>
      <w:r w:rsidRPr="00F207C5">
        <w:t>eceni Egyetem,</w:t>
      </w:r>
      <w:r>
        <w:t xml:space="preserve"> Néprajzi Tanszék, 2009. </w:t>
      </w:r>
      <w:r w:rsidRPr="00F207C5">
        <w:t>160</w:t>
      </w:r>
      <w:r>
        <w:t>–</w:t>
      </w:r>
      <w:r w:rsidRPr="00F207C5">
        <w:t>172</w:t>
      </w:r>
      <w:proofErr w:type="gramStart"/>
      <w:r w:rsidRPr="00F207C5">
        <w:t>.,</w:t>
      </w:r>
      <w:proofErr w:type="gramEnd"/>
      <w:r w:rsidRPr="00F207C5">
        <w:t xml:space="preserve"> </w:t>
      </w:r>
      <w:r>
        <w:t xml:space="preserve">bibliográfia: </w:t>
      </w:r>
      <w:r w:rsidRPr="00F207C5">
        <w:t>582</w:t>
      </w:r>
      <w:r>
        <w:t>–</w:t>
      </w:r>
      <w:r w:rsidRPr="00F207C5">
        <w:t>583.</w:t>
      </w:r>
    </w:p>
    <w:p w:rsidR="00B217B3" w:rsidRDefault="00B217B3" w:rsidP="00B217B3">
      <w:pPr>
        <w:shd w:val="clear" w:color="auto" w:fill="FFFFFF"/>
        <w:tabs>
          <w:tab w:val="num" w:pos="0"/>
        </w:tabs>
        <w:spacing w:line="0" w:lineRule="auto"/>
        <w:textAlignment w:val="baseline"/>
        <w:rPr>
          <w:rFonts w:ascii="inherit" w:hAnsi="inherit" w:cs="Arial"/>
          <w:color w:val="74756D"/>
          <w:sz w:val="12"/>
          <w:szCs w:val="12"/>
        </w:rPr>
      </w:pPr>
      <w:r>
        <w:rPr>
          <w:rFonts w:ascii="inherit" w:hAnsi="inherit" w:cs="Arial"/>
          <w:color w:val="74756D"/>
          <w:sz w:val="12"/>
          <w:szCs w:val="12"/>
        </w:rPr>
        <w:br/>
        <w:t>NagyításMegosztás</w:t>
      </w:r>
    </w:p>
    <w:p w:rsidR="00B217B3" w:rsidRDefault="00B217B3" w:rsidP="00B217B3">
      <w:pPr>
        <w:shd w:val="clear" w:color="auto" w:fill="FFFFFF"/>
        <w:tabs>
          <w:tab w:val="num" w:pos="0"/>
        </w:tabs>
        <w:spacing w:line="0" w:lineRule="auto"/>
        <w:textAlignment w:val="baseline"/>
        <w:rPr>
          <w:rFonts w:ascii="inherit" w:hAnsi="inherit" w:cs="Arial"/>
          <w:color w:val="74756D"/>
          <w:sz w:val="10"/>
          <w:szCs w:val="10"/>
        </w:rPr>
      </w:pPr>
      <w:r>
        <w:rPr>
          <w:rFonts w:ascii="inherit" w:hAnsi="inherit" w:cs="Arial"/>
          <w:color w:val="74756D"/>
          <w:sz w:val="10"/>
          <w:szCs w:val="10"/>
        </w:rPr>
        <w:t>Hirdetés</w:t>
      </w:r>
    </w:p>
    <w:p w:rsidR="00B217B3" w:rsidRDefault="00B217B3" w:rsidP="00B217B3">
      <w:pPr>
        <w:shd w:val="clear" w:color="auto" w:fill="FFFFFF"/>
        <w:tabs>
          <w:tab w:val="num" w:pos="0"/>
        </w:tabs>
        <w:spacing w:line="0" w:lineRule="auto"/>
        <w:textAlignment w:val="baseline"/>
        <w:rPr>
          <w:rFonts w:ascii="inherit" w:hAnsi="inherit" w:cs="Arial"/>
          <w:color w:val="74756D"/>
          <w:sz w:val="12"/>
          <w:szCs w:val="12"/>
        </w:rPr>
      </w:pPr>
    </w:p>
    <w:p w:rsidR="00B217B3" w:rsidRDefault="00B217B3" w:rsidP="00B217B3">
      <w:pPr>
        <w:pStyle w:val="Cmsor1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E010D5">
        <w:rPr>
          <w:b w:val="0"/>
          <w:bCs w:val="0"/>
          <w:sz w:val="24"/>
          <w:szCs w:val="24"/>
        </w:rPr>
        <w:t xml:space="preserve">Finesszel köll élni </w:t>
      </w:r>
      <w:r>
        <w:rPr>
          <w:b w:val="0"/>
          <w:bCs w:val="0"/>
          <w:sz w:val="24"/>
          <w:szCs w:val="24"/>
        </w:rPr>
        <w:t>–</w:t>
      </w:r>
      <w:r w:rsidRPr="00E010D5">
        <w:rPr>
          <w:b w:val="0"/>
          <w:bCs w:val="0"/>
          <w:sz w:val="24"/>
          <w:szCs w:val="24"/>
        </w:rPr>
        <w:t xml:space="preserve"> </w:t>
      </w:r>
      <w:proofErr w:type="gramStart"/>
      <w:r w:rsidRPr="00E010D5">
        <w:rPr>
          <w:b w:val="0"/>
          <w:bCs w:val="0"/>
          <w:sz w:val="24"/>
          <w:szCs w:val="24"/>
        </w:rPr>
        <w:t>A</w:t>
      </w:r>
      <w:proofErr w:type="gramEnd"/>
      <w:r w:rsidRPr="00E010D5">
        <w:rPr>
          <w:b w:val="0"/>
          <w:bCs w:val="0"/>
          <w:sz w:val="24"/>
          <w:szCs w:val="24"/>
        </w:rPr>
        <w:t xml:space="preserve"> háború és a hadifogság a szóbeliségben</w:t>
      </w:r>
      <w:r>
        <w:rPr>
          <w:b w:val="0"/>
          <w:bCs w:val="0"/>
          <w:sz w:val="24"/>
          <w:szCs w:val="24"/>
        </w:rPr>
        <w:t>. MTA Néprajzi</w:t>
      </w:r>
    </w:p>
    <w:p w:rsidR="00B217B3" w:rsidRPr="00E010D5" w:rsidRDefault="00B217B3" w:rsidP="00B217B3">
      <w:pPr>
        <w:pStyle w:val="Cmsor1"/>
        <w:shd w:val="clear" w:color="auto" w:fill="FFFFFF"/>
        <w:spacing w:before="0" w:beforeAutospacing="0" w:after="0" w:afterAutospacing="0"/>
        <w:ind w:left="720" w:firstLine="690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Kutatóintézet, Budapest</w:t>
      </w:r>
    </w:p>
    <w:p w:rsidR="009A113C" w:rsidRDefault="009A113C" w:rsidP="009A113C">
      <w:pPr>
        <w:rPr>
          <w:color w:val="000000"/>
        </w:rPr>
      </w:pPr>
      <w:r>
        <w:rPr>
          <w:color w:val="000000"/>
        </w:rPr>
        <w:t>Vajda András</w:t>
      </w:r>
    </w:p>
    <w:p w:rsidR="009A113C" w:rsidRDefault="009A113C" w:rsidP="009A113C">
      <w:pPr>
        <w:numPr>
          <w:ilvl w:val="0"/>
          <w:numId w:val="11"/>
        </w:numPr>
        <w:tabs>
          <w:tab w:val="clear" w:pos="1776"/>
        </w:tabs>
        <w:ind w:left="1440" w:hanging="720"/>
        <w:rPr>
          <w:color w:val="000000"/>
        </w:rPr>
      </w:pPr>
      <w:r>
        <w:rPr>
          <w:color w:val="000000"/>
        </w:rPr>
        <w:t>Írásfunkciók és írásszokások egy település populáris kultúrájában. Doktori disszertáció. Kolozsvár</w:t>
      </w:r>
    </w:p>
    <w:p w:rsidR="009A113C" w:rsidRDefault="00E73B2D" w:rsidP="009A113C">
      <w:pPr>
        <w:ind w:left="1416"/>
      </w:pPr>
      <w:hyperlink r:id="rId14" w:history="1">
        <w:r w:rsidRPr="00BD7396">
          <w:rPr>
            <w:rStyle w:val="Hiperhivatkozs"/>
          </w:rPr>
          <w:t>http://doctorat.ubbcluj.ro/sustinerea_publica/rezumate/2011/filologie/vajda_andras_hu.pdf</w:t>
        </w:r>
      </w:hyperlink>
    </w:p>
    <w:p w:rsidR="00240CD8" w:rsidRDefault="00240CD8" w:rsidP="001233FD">
      <w:pPr>
        <w:pStyle w:val="bibl"/>
        <w:spacing w:before="0" w:beforeAutospacing="0" w:after="0" w:afterAutospacing="0"/>
        <w:rPr>
          <w:color w:val="000000"/>
        </w:rPr>
      </w:pPr>
      <w:r>
        <w:rPr>
          <w:color w:val="000000"/>
        </w:rPr>
        <w:t>Vajda Mária</w:t>
      </w:r>
    </w:p>
    <w:p w:rsidR="00240CD8" w:rsidRDefault="00240CD8" w:rsidP="00240CD8">
      <w:pPr>
        <w:pStyle w:val="bibl"/>
        <w:spacing w:before="0" w:beforeAutospacing="0" w:after="0" w:afterAutospacing="0"/>
        <w:ind w:left="1416" w:hanging="711"/>
        <w:rPr>
          <w:color w:val="000000"/>
        </w:rPr>
      </w:pPr>
      <w:r>
        <w:rPr>
          <w:color w:val="000000"/>
        </w:rPr>
        <w:t>1988</w:t>
      </w:r>
      <w:r>
        <w:rPr>
          <w:color w:val="000000"/>
        </w:rPr>
        <w:tab/>
        <w:t>Hol a világ közepe? Parasztvallomások a szerelemről. Erkel Ferenc Művelődési Központ, Kecskemét</w:t>
      </w:r>
    </w:p>
    <w:p w:rsidR="00862CF3" w:rsidRPr="00DB2955" w:rsidRDefault="00862CF3" w:rsidP="00862CF3">
      <w:r w:rsidRPr="00DB2955">
        <w:t xml:space="preserve">Vasvári, Louise O. </w:t>
      </w:r>
    </w:p>
    <w:p w:rsidR="00862CF3" w:rsidRDefault="00862CF3" w:rsidP="00862CF3">
      <w:pPr>
        <w:ind w:left="1416" w:hanging="711"/>
      </w:pPr>
      <w:r>
        <w:t>2016</w:t>
      </w:r>
      <w:r>
        <w:tab/>
      </w:r>
      <w:r w:rsidRPr="00DB2955">
        <w:t>É</w:t>
      </w:r>
      <w:r>
        <w:t>letírás, társadalmi nemek,</w:t>
      </w:r>
      <w:r w:rsidRPr="00DB2955">
        <w:t xml:space="preserve"> és trauma. </w:t>
      </w:r>
      <w:r>
        <w:t>Társadalmi Nemek Tudománya interdiszciplináris eFolyóirat (</w:t>
      </w:r>
      <w:r w:rsidRPr="00DB2955">
        <w:t>TNTeF</w:t>
      </w:r>
      <w:r>
        <w:t>)</w:t>
      </w:r>
      <w:r w:rsidRPr="00DB2955">
        <w:t xml:space="preserve">, </w:t>
      </w:r>
      <w:r>
        <w:t xml:space="preserve">6. évf. 2016. </w:t>
      </w:r>
      <w:r w:rsidRPr="00DB2955">
        <w:t xml:space="preserve">2. </w:t>
      </w:r>
      <w:r>
        <w:t xml:space="preserve">sz. </w:t>
      </w:r>
      <w:r w:rsidRPr="00DB2955">
        <w:t>150–197.</w:t>
      </w:r>
    </w:p>
    <w:p w:rsidR="00862CF3" w:rsidRDefault="00862CF3" w:rsidP="00862CF3">
      <w:pPr>
        <w:ind w:left="1416" w:hanging="711"/>
      </w:pPr>
      <w:r>
        <w:tab/>
      </w:r>
      <w:hyperlink r:id="rId15" w:history="1">
        <w:r w:rsidRPr="00D853B3">
          <w:rPr>
            <w:rStyle w:val="Hiperhivatkozs"/>
          </w:rPr>
          <w:t>http://www.tntefjournal.hu/vol6/iss2/vasvari.pdf</w:t>
        </w:r>
      </w:hyperlink>
    </w:p>
    <w:p w:rsidR="00862CF3" w:rsidRDefault="00862CF3" w:rsidP="00862CF3">
      <w:pPr>
        <w:ind w:left="1440" w:hanging="732"/>
      </w:pPr>
      <w:r>
        <w:t>2017</w:t>
      </w:r>
      <w:r>
        <w:tab/>
      </w:r>
      <w:r w:rsidRPr="00DB2955">
        <w:t>Sárga csillag és mindennapi élet szélsőséges körülmények között: budapesti naplók</w:t>
      </w:r>
      <w:r>
        <w:t xml:space="preserve"> </w:t>
      </w:r>
      <w:r w:rsidRPr="00DB2955">
        <w:t xml:space="preserve">1944–45-ből. TNTeF, </w:t>
      </w:r>
      <w:r>
        <w:t xml:space="preserve">7. évf. </w:t>
      </w:r>
      <w:r w:rsidRPr="00DB2955">
        <w:t>20</w:t>
      </w:r>
      <w:r>
        <w:t xml:space="preserve">17. </w:t>
      </w:r>
      <w:r w:rsidRPr="00DB2955">
        <w:t xml:space="preserve">1. </w:t>
      </w:r>
      <w:r>
        <w:t xml:space="preserve">sz. </w:t>
      </w:r>
      <w:r w:rsidRPr="00DB2955">
        <w:t>126–147.</w:t>
      </w:r>
    </w:p>
    <w:p w:rsidR="00862CF3" w:rsidRDefault="00862CF3" w:rsidP="00862CF3">
      <w:pPr>
        <w:ind w:left="1440" w:hanging="732"/>
      </w:pPr>
      <w:r>
        <w:tab/>
      </w:r>
      <w:hyperlink r:id="rId16" w:history="1">
        <w:r w:rsidRPr="00D853B3">
          <w:rPr>
            <w:rStyle w:val="Hiperhivatkozs"/>
          </w:rPr>
          <w:t>http://www.tntefjournal.hu/vol7/iss1/vasvari.pdf</w:t>
        </w:r>
      </w:hyperlink>
    </w:p>
    <w:p w:rsidR="00692E37" w:rsidRDefault="00692E37" w:rsidP="001233FD">
      <w:pPr>
        <w:pStyle w:val="bibl"/>
        <w:spacing w:before="0" w:beforeAutospacing="0" w:after="0" w:afterAutospacing="0"/>
        <w:rPr>
          <w:color w:val="000000"/>
        </w:rPr>
      </w:pPr>
      <w:r>
        <w:rPr>
          <w:color w:val="000000"/>
        </w:rPr>
        <w:t>Vasvári Zoltán</w:t>
      </w:r>
    </w:p>
    <w:p w:rsidR="00692E37" w:rsidRDefault="00692E37" w:rsidP="00692E37">
      <w:pPr>
        <w:pStyle w:val="bibl"/>
        <w:spacing w:before="0" w:beforeAutospacing="0" w:after="0" w:afterAutospacing="0"/>
        <w:ind w:left="1416" w:hanging="711"/>
        <w:rPr>
          <w:color w:val="000000"/>
        </w:rPr>
      </w:pPr>
      <w:r>
        <w:rPr>
          <w:color w:val="000000"/>
        </w:rPr>
        <w:t>2016</w:t>
      </w:r>
      <w:r>
        <w:rPr>
          <w:color w:val="000000"/>
        </w:rPr>
        <w:tab/>
      </w:r>
      <w:r w:rsidRPr="00437270">
        <w:rPr>
          <w:bCs/>
        </w:rPr>
        <w:t>Az igaz történetek, élményelbeszélések, élettörténetek, nép</w:t>
      </w:r>
      <w:r>
        <w:rPr>
          <w:bCs/>
        </w:rPr>
        <w:t xml:space="preserve">i önéletírások gyűjtéséről. </w:t>
      </w:r>
      <w:r w:rsidRPr="00437270">
        <w:rPr>
          <w:bCs/>
        </w:rPr>
        <w:t>Tradíció Magazin, 1. évf. 2016. 1. sz. 84–89.</w:t>
      </w:r>
    </w:p>
    <w:p w:rsidR="00C54184" w:rsidRDefault="00C54184" w:rsidP="001233FD">
      <w:pPr>
        <w:pStyle w:val="bibl"/>
        <w:spacing w:before="0" w:beforeAutospacing="0" w:after="0" w:afterAutospacing="0"/>
        <w:rPr>
          <w:color w:val="000000"/>
        </w:rPr>
      </w:pPr>
      <w:r>
        <w:rPr>
          <w:color w:val="000000"/>
        </w:rPr>
        <w:t>Voigt Vilmos</w:t>
      </w:r>
    </w:p>
    <w:p w:rsidR="00C54184" w:rsidRDefault="00C54184" w:rsidP="00692E37">
      <w:pPr>
        <w:pStyle w:val="bibl"/>
        <w:numPr>
          <w:ilvl w:val="0"/>
          <w:numId w:val="4"/>
        </w:numPr>
        <w:tabs>
          <w:tab w:val="clear" w:pos="1065"/>
        </w:tabs>
        <w:spacing w:before="0" w:beforeAutospacing="0" w:after="0" w:afterAutospacing="0"/>
        <w:ind w:left="1440" w:hanging="735"/>
        <w:rPr>
          <w:color w:val="000000"/>
        </w:rPr>
      </w:pPr>
      <w:r>
        <w:rPr>
          <w:color w:val="000000"/>
        </w:rPr>
        <w:t>Egyszerűbb elbeszélések. In: Voigt Vilmos (szerk.): A magyar folklór. Osiris, Budapest. 326–329. és bibliográfia: 352–355.</w:t>
      </w:r>
    </w:p>
    <w:p w:rsidR="00E73B2D" w:rsidRDefault="00E73B2D">
      <w:pPr>
        <w:rPr>
          <w:b/>
          <w:bCs/>
        </w:rPr>
      </w:pPr>
    </w:p>
    <w:p w:rsidR="001233FD" w:rsidRDefault="001233FD">
      <w:pPr>
        <w:rPr>
          <w:b/>
          <w:bCs/>
          <w:sz w:val="16"/>
          <w:szCs w:val="16"/>
        </w:rPr>
      </w:pPr>
      <w:r w:rsidRPr="001233FD">
        <w:rPr>
          <w:b/>
          <w:bCs/>
        </w:rPr>
        <w:t>Paraszti önéletírások, életút interjúk</w:t>
      </w:r>
      <w:r w:rsidR="006B2BD4">
        <w:rPr>
          <w:b/>
          <w:bCs/>
        </w:rPr>
        <w:t>, naplók</w:t>
      </w:r>
    </w:p>
    <w:p w:rsidR="001233FD" w:rsidRPr="001233FD" w:rsidRDefault="001233FD">
      <w:pPr>
        <w:rPr>
          <w:b/>
          <w:bCs/>
          <w:sz w:val="16"/>
          <w:szCs w:val="16"/>
        </w:rPr>
      </w:pPr>
    </w:p>
    <w:p w:rsidR="00F17037" w:rsidRDefault="00C54184">
      <w:r>
        <w:t>Berényi Andrásné</w:t>
      </w:r>
    </w:p>
    <w:p w:rsidR="00C54184" w:rsidRDefault="00C54184" w:rsidP="00C54184">
      <w:pPr>
        <w:numPr>
          <w:ilvl w:val="0"/>
          <w:numId w:val="2"/>
        </w:numPr>
      </w:pPr>
      <w:r>
        <w:t xml:space="preserve">Nagy Rozália a nevem. </w:t>
      </w:r>
      <w:r w:rsidR="00893A1B">
        <w:t xml:space="preserve">Gondolat, </w:t>
      </w:r>
      <w:r>
        <w:t>Budapest</w:t>
      </w:r>
    </w:p>
    <w:p w:rsidR="00C54184" w:rsidRDefault="00C54184" w:rsidP="00C54184">
      <w:r>
        <w:t>Csalog Zsolt</w:t>
      </w:r>
    </w:p>
    <w:p w:rsidR="00C54184" w:rsidRDefault="00C54184" w:rsidP="00C54184">
      <w:pPr>
        <w:numPr>
          <w:ilvl w:val="0"/>
          <w:numId w:val="3"/>
        </w:numPr>
      </w:pPr>
      <w:r>
        <w:t xml:space="preserve">Parasztregény. </w:t>
      </w:r>
      <w:r w:rsidR="00893A1B">
        <w:t xml:space="preserve">Szépirodalmi, </w:t>
      </w:r>
      <w:r>
        <w:t>Budapest (Második kiadás: 1985)</w:t>
      </w:r>
    </w:p>
    <w:p w:rsidR="00C54184" w:rsidRDefault="00C54184" w:rsidP="00C54184">
      <w:r>
        <w:t>Csibi Istvánné Siklódi Márika</w:t>
      </w:r>
    </w:p>
    <w:p w:rsidR="001233FD" w:rsidRDefault="00CB5E75" w:rsidP="00C54184">
      <w:r>
        <w:tab/>
      </w:r>
      <w:r w:rsidR="00893A1B">
        <w:t>1985</w:t>
      </w:r>
      <w:r>
        <w:tab/>
        <w:t xml:space="preserve">Pontot, vesszőt nem ismerek, de a szó mind igaz. Önéletírás. </w:t>
      </w:r>
      <w:r w:rsidR="00893A1B">
        <w:t xml:space="preserve">Európa, </w:t>
      </w:r>
      <w:r>
        <w:t>Budapest</w:t>
      </w:r>
    </w:p>
    <w:p w:rsidR="001233FD" w:rsidRDefault="001233FD" w:rsidP="00C54184">
      <w:r>
        <w:t>Gáspár Simon Antal</w:t>
      </w:r>
    </w:p>
    <w:p w:rsidR="005E49BC" w:rsidRDefault="001233FD" w:rsidP="005E49BC">
      <w:pPr>
        <w:numPr>
          <w:ilvl w:val="0"/>
          <w:numId w:val="5"/>
        </w:numPr>
      </w:pPr>
      <w:r>
        <w:t xml:space="preserve">Az én szülőföldem a bukovinai Istensegíts. </w:t>
      </w:r>
      <w:r w:rsidR="00893A1B">
        <w:t xml:space="preserve">Akadémiai, </w:t>
      </w:r>
      <w:r>
        <w:t>Budapest</w:t>
      </w:r>
    </w:p>
    <w:p w:rsidR="005E49BC" w:rsidRDefault="005E49BC" w:rsidP="005E49BC">
      <w:r>
        <w:t>Gémes Eszter</w:t>
      </w:r>
    </w:p>
    <w:p w:rsidR="005E49BC" w:rsidRDefault="005E49BC" w:rsidP="005E49BC">
      <w:pPr>
        <w:numPr>
          <w:ilvl w:val="0"/>
          <w:numId w:val="3"/>
        </w:numPr>
      </w:pPr>
      <w:r>
        <w:t xml:space="preserve">Mindig magam. </w:t>
      </w:r>
      <w:r w:rsidR="00893A1B">
        <w:t xml:space="preserve">Magvető, </w:t>
      </w:r>
      <w:r>
        <w:t>Budapest</w:t>
      </w:r>
    </w:p>
    <w:p w:rsidR="005E49BC" w:rsidRDefault="005E49BC" w:rsidP="005E49BC">
      <w:r>
        <w:t>Győri Klára</w:t>
      </w:r>
    </w:p>
    <w:p w:rsidR="005E49BC" w:rsidRDefault="005E49BC" w:rsidP="005E49BC">
      <w:pPr>
        <w:numPr>
          <w:ilvl w:val="0"/>
          <w:numId w:val="6"/>
        </w:numPr>
      </w:pPr>
      <w:r>
        <w:t xml:space="preserve">Kiszáradt az én örömem zöld fája. Emlékezés. </w:t>
      </w:r>
      <w:r w:rsidR="00893A1B">
        <w:t xml:space="preserve">Kriterion, </w:t>
      </w:r>
      <w:r>
        <w:t>Bukarest</w:t>
      </w:r>
    </w:p>
    <w:p w:rsidR="005E49BC" w:rsidRDefault="005E49BC" w:rsidP="005E49BC">
      <w:r>
        <w:t>Hoppál Mihály – Küllős Imola – Manga János (szerk.)</w:t>
      </w:r>
    </w:p>
    <w:p w:rsidR="00A93D32" w:rsidRDefault="005E49BC" w:rsidP="005E49BC">
      <w:pPr>
        <w:ind w:left="1416" w:hanging="711"/>
      </w:pPr>
      <w:r>
        <w:lastRenderedPageBreak/>
        <w:t>1974</w:t>
      </w:r>
      <w:r>
        <w:tab/>
        <w:t xml:space="preserve">„Emlékül hagyom az unokáknak, dédunokáknak, lássák, hogyan éltünk, s hogy az ő életük szebb legyen egyszer… Önéletírások. </w:t>
      </w:r>
      <w:r w:rsidR="00893A1B">
        <w:t xml:space="preserve">Gondolat, </w:t>
      </w:r>
      <w:r>
        <w:t>Budapest</w:t>
      </w:r>
      <w:r w:rsidR="00CB5E75">
        <w:tab/>
      </w:r>
    </w:p>
    <w:p w:rsidR="00CB5E75" w:rsidRDefault="00A93D32" w:rsidP="00A93D32">
      <w:r>
        <w:t>Kocsis Rózsi</w:t>
      </w:r>
    </w:p>
    <w:p w:rsidR="00A93D32" w:rsidRDefault="00A93D32" w:rsidP="00A93D32">
      <w:r>
        <w:tab/>
        <w:t>1988</w:t>
      </w:r>
      <w:r>
        <w:tab/>
        <w:t xml:space="preserve">Megszépült szegénység. Vallomás a gyermekkorról. </w:t>
      </w:r>
      <w:r w:rsidR="00893A1B">
        <w:t xml:space="preserve">Kriterion, </w:t>
      </w:r>
      <w:r>
        <w:t>Bukarest</w:t>
      </w:r>
    </w:p>
    <w:p w:rsidR="006B2BD4" w:rsidRDefault="006B2BD4" w:rsidP="005E0EDC">
      <w:r>
        <w:t>Lévai Jenő</w:t>
      </w:r>
    </w:p>
    <w:p w:rsidR="006B2BD4" w:rsidRDefault="006B2BD4" w:rsidP="005E0EDC">
      <w:pPr>
        <w:ind w:left="1416" w:hanging="711"/>
      </w:pPr>
      <w:r>
        <w:t>2016</w:t>
      </w:r>
      <w:r>
        <w:tab/>
        <w:t>„</w:t>
      </w:r>
      <w:proofErr w:type="gramStart"/>
      <w:r>
        <w:t>…csak</w:t>
      </w:r>
      <w:proofErr w:type="gramEnd"/>
      <w:r>
        <w:t xml:space="preserve"> ember kezébe ne essem én…”. Deportáció, télach, schutzpass… Napló, 1944–1945. Múlt és Jövő, Budapest</w:t>
      </w:r>
    </w:p>
    <w:p w:rsidR="00A93D32" w:rsidRDefault="00A93D32" w:rsidP="005E0EDC">
      <w:r>
        <w:t>Lőrincz Imre</w:t>
      </w:r>
    </w:p>
    <w:p w:rsidR="00A93D32" w:rsidRDefault="00A93D32" w:rsidP="00A93D32">
      <w:pPr>
        <w:numPr>
          <w:ilvl w:val="0"/>
          <w:numId w:val="7"/>
        </w:numPr>
      </w:pPr>
      <w:r>
        <w:t xml:space="preserve">A bukovinai Istensegítstől a völgységi Majosig. </w:t>
      </w:r>
      <w:r w:rsidR="007C2F57">
        <w:t xml:space="preserve">Magvető, </w:t>
      </w:r>
      <w:r>
        <w:t>Budapest</w:t>
      </w:r>
    </w:p>
    <w:p w:rsidR="00A93D32" w:rsidRDefault="00A93D32" w:rsidP="00A93D32">
      <w:r>
        <w:t>Marton Pálné Homok Erzsébet</w:t>
      </w:r>
    </w:p>
    <w:p w:rsidR="00A93D32" w:rsidRDefault="00A93D32" w:rsidP="00A93D32">
      <w:pPr>
        <w:numPr>
          <w:ilvl w:val="0"/>
          <w:numId w:val="8"/>
        </w:numPr>
      </w:pPr>
      <w:r>
        <w:t xml:space="preserve">Versegi hétköznapok. </w:t>
      </w:r>
      <w:r w:rsidR="00E46396">
        <w:t xml:space="preserve">Tiszatáj–Magvető, </w:t>
      </w:r>
      <w:r>
        <w:t>Budapest</w:t>
      </w:r>
    </w:p>
    <w:p w:rsidR="00B217B3" w:rsidRDefault="00B217B3" w:rsidP="009A113C">
      <w:r>
        <w:t>Szilágyi Miklós</w:t>
      </w:r>
    </w:p>
    <w:p w:rsidR="00B217B3" w:rsidRDefault="00B217B3" w:rsidP="00B217B3">
      <w:pPr>
        <w:ind w:left="1413" w:hanging="705"/>
      </w:pPr>
      <w:r>
        <w:t>2007</w:t>
      </w:r>
      <w:r>
        <w:tab/>
      </w:r>
      <w:r w:rsidRPr="00DC7FE9">
        <w:t>A személyes paraszti tudás érvényessége</w:t>
      </w:r>
      <w:r>
        <w:t xml:space="preserve">. </w:t>
      </w:r>
      <w:hyperlink r:id="rId17" w:history="1">
        <w:r w:rsidRPr="00DC7FE9">
          <w:rPr>
            <w:rStyle w:val="Hiperhivatkozs"/>
            <w:color w:val="auto"/>
            <w:u w:val="none"/>
          </w:rPr>
          <w:t>In:</w:t>
        </w:r>
      </w:hyperlink>
      <w:r w:rsidRPr="00DC7FE9">
        <w:t xml:space="preserve"> Élettörténet a </w:t>
      </w:r>
      <w:r>
        <w:t>társadalomtudományokban. Szöveggyűjtemény. V</w:t>
      </w:r>
      <w:r w:rsidRPr="00DC7FE9">
        <w:t>ál. és szerk.</w:t>
      </w:r>
      <w:r>
        <w:t>: Bögre Zsuzsanna. Loisir Kft.–PPKE Szociológiai Intézet</w:t>
      </w:r>
      <w:r w:rsidRPr="00DC7FE9">
        <w:t xml:space="preserve">, </w:t>
      </w:r>
      <w:r>
        <w:t xml:space="preserve">Budapest–Piliscsaba, 2007. </w:t>
      </w:r>
      <w:r w:rsidRPr="00DC7FE9">
        <w:t>107</w:t>
      </w:r>
      <w:r>
        <w:t>–</w:t>
      </w:r>
      <w:r w:rsidRPr="00DC7FE9">
        <w:t>127</w:t>
      </w:r>
      <w:r>
        <w:t>.</w:t>
      </w:r>
    </w:p>
    <w:p w:rsidR="00A93D32" w:rsidRDefault="00A93D32" w:rsidP="009A113C">
      <w:r>
        <w:t>Tamás Gáspár</w:t>
      </w:r>
    </w:p>
    <w:p w:rsidR="00A93D32" w:rsidRDefault="00A93D32" w:rsidP="009A113C">
      <w:pPr>
        <w:numPr>
          <w:ilvl w:val="0"/>
          <w:numId w:val="1"/>
        </w:numPr>
      </w:pPr>
      <w:r>
        <w:t xml:space="preserve">Vadon nőtt gyöngyvirág. Emlékezés. </w:t>
      </w:r>
      <w:r w:rsidR="00E46396">
        <w:t xml:space="preserve">Kriterion, </w:t>
      </w:r>
      <w:r>
        <w:t>Bukarest</w:t>
      </w:r>
    </w:p>
    <w:p w:rsidR="00FF02E8" w:rsidRDefault="00FF02E8" w:rsidP="009A113C">
      <w:r>
        <w:t>Varga János</w:t>
      </w:r>
    </w:p>
    <w:p w:rsidR="00FF02E8" w:rsidRDefault="00FF02E8" w:rsidP="00FF02E8">
      <w:pPr>
        <w:ind w:left="1416" w:hanging="711"/>
      </w:pPr>
      <w:r>
        <w:t>1964</w:t>
      </w:r>
      <w:r>
        <w:tab/>
        <w:t>Öre</w:t>
      </w:r>
      <w:r w:rsidR="005346C3">
        <w:t>g Gyükér József krónikája. 1781</w:t>
      </w:r>
      <w:r>
        <w:t>–1866. Agrártörténet Szemle, 6. évf. 1964. 453–472.</w:t>
      </w:r>
    </w:p>
    <w:p w:rsidR="00A93D32" w:rsidRDefault="00A93D32" w:rsidP="00A93D32">
      <w:r>
        <w:t>Zabosné Geleta Piroska</w:t>
      </w:r>
    </w:p>
    <w:p w:rsidR="00A93D32" w:rsidRDefault="00A93D32" w:rsidP="006B2BD4">
      <w:pPr>
        <w:numPr>
          <w:ilvl w:val="0"/>
          <w:numId w:val="9"/>
        </w:numPr>
      </w:pPr>
      <w:r>
        <w:t xml:space="preserve">Így zajlott az életem. </w:t>
      </w:r>
      <w:r w:rsidR="005346C3">
        <w:t xml:space="preserve">Fórum, </w:t>
      </w:r>
      <w:r>
        <w:t>Újvidék</w:t>
      </w:r>
    </w:p>
    <w:p w:rsidR="006B2BD4" w:rsidRDefault="006B2BD4" w:rsidP="006B2BD4">
      <w:r>
        <w:t>Zimándi Pius István</w:t>
      </w:r>
    </w:p>
    <w:p w:rsidR="00F97F8E" w:rsidRPr="00A93D32" w:rsidRDefault="006B2BD4" w:rsidP="006B2BD4">
      <w:pPr>
        <w:ind w:left="1416" w:hanging="711"/>
      </w:pPr>
      <w:r>
        <w:t>2015</w:t>
      </w:r>
      <w:r>
        <w:tab/>
        <w:t>Egy év története naplójegyzetekben (1944. márci</w:t>
      </w:r>
      <w:r w:rsidR="00592D72">
        <w:t>us 19.</w:t>
      </w:r>
      <w:r>
        <w:t>–1945. március 17.). Magvető, Budapest</w:t>
      </w:r>
    </w:p>
    <w:p w:rsidR="00F97F8E" w:rsidRPr="00F97F8E" w:rsidRDefault="00F97F8E" w:rsidP="00F97F8E"/>
    <w:p w:rsidR="00F97F8E" w:rsidRPr="00F97F8E" w:rsidRDefault="00F97F8E" w:rsidP="00F97F8E"/>
    <w:p w:rsidR="00F97F8E" w:rsidRPr="00F97F8E" w:rsidRDefault="00F97F8E" w:rsidP="00F97F8E"/>
    <w:p w:rsidR="00F97F8E" w:rsidRPr="00F97F8E" w:rsidRDefault="00F97F8E" w:rsidP="00F97F8E"/>
    <w:p w:rsidR="00F97F8E" w:rsidRPr="00F97F8E" w:rsidRDefault="00F97F8E" w:rsidP="00F97F8E"/>
    <w:p w:rsidR="00F97F8E" w:rsidRPr="00F97F8E" w:rsidRDefault="00F97F8E" w:rsidP="00F97F8E"/>
    <w:p w:rsidR="006B2BD4" w:rsidRPr="00F97F8E" w:rsidRDefault="006B2BD4" w:rsidP="00F97F8E"/>
    <w:sectPr w:rsidR="006B2BD4" w:rsidRPr="00F97F8E" w:rsidSect="00C74A00">
      <w:headerReference w:type="even" r:id="rId18"/>
      <w:head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78F" w:rsidRDefault="000F578F">
      <w:r>
        <w:separator/>
      </w:r>
    </w:p>
  </w:endnote>
  <w:endnote w:type="continuationSeparator" w:id="0">
    <w:p w:rsidR="000F578F" w:rsidRDefault="000F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uicksand">
    <w:altName w:val="Angsana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Angsana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78F" w:rsidRDefault="000F578F">
      <w:r>
        <w:separator/>
      </w:r>
    </w:p>
  </w:footnote>
  <w:footnote w:type="continuationSeparator" w:id="0">
    <w:p w:rsidR="000F578F" w:rsidRDefault="000F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AD" w:rsidRDefault="00384EAD" w:rsidP="00C74A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84EAD" w:rsidRDefault="00384EA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AD" w:rsidRDefault="00384EAD" w:rsidP="00C74A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D7BCE">
      <w:rPr>
        <w:rStyle w:val="Oldalszm"/>
        <w:noProof/>
      </w:rPr>
      <w:t>3</w:t>
    </w:r>
    <w:r>
      <w:rPr>
        <w:rStyle w:val="Oldalszm"/>
      </w:rPr>
      <w:fldChar w:fldCharType="end"/>
    </w:r>
  </w:p>
  <w:p w:rsidR="00384EAD" w:rsidRDefault="00384EA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ECD"/>
    <w:multiLevelType w:val="hybridMultilevel"/>
    <w:tmpl w:val="464091F0"/>
    <w:lvl w:ilvl="0" w:tplc="FA1244A2">
      <w:start w:val="1965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DF7E71"/>
    <w:multiLevelType w:val="hybridMultilevel"/>
    <w:tmpl w:val="F34AE54C"/>
    <w:lvl w:ilvl="0" w:tplc="C18476AA">
      <w:start w:val="1983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B8032D"/>
    <w:multiLevelType w:val="hybridMultilevel"/>
    <w:tmpl w:val="30B6368A"/>
    <w:lvl w:ilvl="0" w:tplc="11286F38">
      <w:start w:val="2011"/>
      <w:numFmt w:val="decimal"/>
      <w:lvlText w:val="%1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6076A"/>
    <w:multiLevelType w:val="hybridMultilevel"/>
    <w:tmpl w:val="B1268E9A"/>
    <w:lvl w:ilvl="0" w:tplc="8D7EA536">
      <w:start w:val="197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AF7C06"/>
    <w:multiLevelType w:val="hybridMultilevel"/>
    <w:tmpl w:val="0E16BFA6"/>
    <w:lvl w:ilvl="0" w:tplc="925A0812">
      <w:start w:val="1978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DD341A1"/>
    <w:multiLevelType w:val="hybridMultilevel"/>
    <w:tmpl w:val="DE5C30A8"/>
    <w:lvl w:ilvl="0" w:tplc="B06A696C">
      <w:start w:val="201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2FC5649B"/>
    <w:multiLevelType w:val="hybridMultilevel"/>
    <w:tmpl w:val="08423424"/>
    <w:lvl w:ilvl="0" w:tplc="11F2E22A">
      <w:start w:val="1998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0654AF7"/>
    <w:multiLevelType w:val="hybridMultilevel"/>
    <w:tmpl w:val="B36CAD3C"/>
    <w:lvl w:ilvl="0" w:tplc="9B1623AA">
      <w:start w:val="1988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5AC41A4"/>
    <w:multiLevelType w:val="hybridMultilevel"/>
    <w:tmpl w:val="85EE6854"/>
    <w:lvl w:ilvl="0" w:tplc="37BA4042">
      <w:start w:val="1994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0870F49"/>
    <w:multiLevelType w:val="hybridMultilevel"/>
    <w:tmpl w:val="9B5ED254"/>
    <w:lvl w:ilvl="0" w:tplc="F208D9AE">
      <w:start w:val="1984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9804692"/>
    <w:multiLevelType w:val="hybridMultilevel"/>
    <w:tmpl w:val="2FCACDB0"/>
    <w:lvl w:ilvl="0" w:tplc="0FA0CDBC">
      <w:start w:val="1975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FA47181"/>
    <w:multiLevelType w:val="hybridMultilevel"/>
    <w:tmpl w:val="3CB67870"/>
    <w:lvl w:ilvl="0" w:tplc="A9665610">
      <w:start w:val="1986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FE10BC9"/>
    <w:multiLevelType w:val="multilevel"/>
    <w:tmpl w:val="B45C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0D41F8"/>
    <w:multiLevelType w:val="hybridMultilevel"/>
    <w:tmpl w:val="FE90602E"/>
    <w:lvl w:ilvl="0" w:tplc="073A8A82">
      <w:start w:val="1986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AFC1D03"/>
    <w:multiLevelType w:val="hybridMultilevel"/>
    <w:tmpl w:val="F7EA5D82"/>
    <w:lvl w:ilvl="0" w:tplc="1E1A24BE">
      <w:start w:val="196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DAD175D"/>
    <w:multiLevelType w:val="hybridMultilevel"/>
    <w:tmpl w:val="8646A2D6"/>
    <w:lvl w:ilvl="0" w:tplc="2288FCA2">
      <w:start w:val="1975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6"/>
  </w:num>
  <w:num w:numId="5">
    <w:abstractNumId w:val="13"/>
  </w:num>
  <w:num w:numId="6">
    <w:abstractNumId w:val="15"/>
  </w:num>
  <w:num w:numId="7">
    <w:abstractNumId w:val="11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2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B1D0E"/>
    <w:rsid w:val="000279AE"/>
    <w:rsid w:val="0006391F"/>
    <w:rsid w:val="00075F7A"/>
    <w:rsid w:val="00097269"/>
    <w:rsid w:val="000F578F"/>
    <w:rsid w:val="001233FD"/>
    <w:rsid w:val="00127500"/>
    <w:rsid w:val="00240CD8"/>
    <w:rsid w:val="00283321"/>
    <w:rsid w:val="002B1A5E"/>
    <w:rsid w:val="00384EAD"/>
    <w:rsid w:val="003853C0"/>
    <w:rsid w:val="003F393E"/>
    <w:rsid w:val="00420447"/>
    <w:rsid w:val="00493ADA"/>
    <w:rsid w:val="005346C3"/>
    <w:rsid w:val="00590CB5"/>
    <w:rsid w:val="00592D72"/>
    <w:rsid w:val="005C1CE2"/>
    <w:rsid w:val="005E0EDC"/>
    <w:rsid w:val="005E49BC"/>
    <w:rsid w:val="00614B93"/>
    <w:rsid w:val="00692E37"/>
    <w:rsid w:val="006B2BD4"/>
    <w:rsid w:val="006E53B7"/>
    <w:rsid w:val="00715E47"/>
    <w:rsid w:val="007B54CB"/>
    <w:rsid w:val="007C2F57"/>
    <w:rsid w:val="00862CF3"/>
    <w:rsid w:val="00893A1B"/>
    <w:rsid w:val="008C3F81"/>
    <w:rsid w:val="0091724F"/>
    <w:rsid w:val="009A113C"/>
    <w:rsid w:val="00A93D32"/>
    <w:rsid w:val="00AD7BCE"/>
    <w:rsid w:val="00B217B3"/>
    <w:rsid w:val="00B823C6"/>
    <w:rsid w:val="00BD12D2"/>
    <w:rsid w:val="00C06191"/>
    <w:rsid w:val="00C54184"/>
    <w:rsid w:val="00C74A00"/>
    <w:rsid w:val="00CB5E75"/>
    <w:rsid w:val="00E46396"/>
    <w:rsid w:val="00E73B2D"/>
    <w:rsid w:val="00EA0F1F"/>
    <w:rsid w:val="00F17037"/>
    <w:rsid w:val="00F443C1"/>
    <w:rsid w:val="00F97F8E"/>
    <w:rsid w:val="00FB1D0E"/>
    <w:rsid w:val="00FF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eastAsia="zh-CN"/>
    </w:rPr>
  </w:style>
  <w:style w:type="paragraph" w:styleId="Cmsor1">
    <w:name w:val="heading 1"/>
    <w:basedOn w:val="Norml"/>
    <w:qFormat/>
    <w:rsid w:val="00B217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ibl">
    <w:name w:val="bibl"/>
    <w:basedOn w:val="Norml"/>
    <w:rsid w:val="007B54CB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692E37"/>
    <w:rPr>
      <w:color w:val="0000FF"/>
      <w:u w:val="single"/>
    </w:rPr>
  </w:style>
  <w:style w:type="paragraph" w:styleId="lfej">
    <w:name w:val="header"/>
    <w:basedOn w:val="Norml"/>
    <w:rsid w:val="00C74A0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74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arcanum.hu/app/ethnografia/view/Ethnografia_1972_083/?pg=297&amp;layout=s" TargetMode="External"/><Relationship Id="rId13" Type="http://schemas.openxmlformats.org/officeDocument/2006/relationships/hyperlink" Target="http://ehm.ek.szte.hu/ehm?serial&amp;4link=,human.cikk@311832:isbd,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brary.hungaricana.hu/hu/view/ORSZ_NEPR_Nk_33/?pg=0&amp;layout=s" TargetMode="External"/><Relationship Id="rId12" Type="http://schemas.openxmlformats.org/officeDocument/2006/relationships/hyperlink" Target="http://ehm.ek.szte.hu/ehm?serial&amp;3link=,human.cikk@126269:isbd," TargetMode="External"/><Relationship Id="rId17" Type="http://schemas.openxmlformats.org/officeDocument/2006/relationships/hyperlink" Target="http://ehm.ek.szte.hu/ehm?serial&amp;5link=,human.cikk@37862:isbd,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ntefjournal.hu/vol7/iss1/vasvari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hm.ek.szte.hu/ehm?serial&amp;3link=,ehm.matarka@889:isbd,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ntefjournal.hu/vol6/iss2/vasvari.pdf" TargetMode="External"/><Relationship Id="rId10" Type="http://schemas.openxmlformats.org/officeDocument/2006/relationships/hyperlink" Target="http://apps.arcanum.hu/app/ethnografia/view/Ethnografia_1964_075/?pg=209&amp;layout=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apps.arcanum.hu/app/ethnografia/view/Ethnografia_1988_099/?pg=395&amp;layout=s" TargetMode="External"/><Relationship Id="rId14" Type="http://schemas.openxmlformats.org/officeDocument/2006/relationships/hyperlink" Target="http://doctorat.ubbcluj.ro/sustinerea_publica/rezumate/2011/filologie/vajda_andras_hu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5666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Ajánló bibliográfia az Emlékezzünk</vt:lpstr>
    </vt:vector>
  </TitlesOfParts>
  <Company>Hewlett-Packard</Company>
  <LinksUpToDate>false</LinksUpToDate>
  <CharactersWithSpaces>6475</CharactersWithSpaces>
  <SharedDoc>false</SharedDoc>
  <HLinks>
    <vt:vector size="66" baseType="variant">
      <vt:variant>
        <vt:i4>3801094</vt:i4>
      </vt:variant>
      <vt:variant>
        <vt:i4>30</vt:i4>
      </vt:variant>
      <vt:variant>
        <vt:i4>0</vt:i4>
      </vt:variant>
      <vt:variant>
        <vt:i4>5</vt:i4>
      </vt:variant>
      <vt:variant>
        <vt:lpwstr>http://ehm.ek.szte.hu/ehm?serial&amp;5link=,human.cikk@37862:isbd,</vt:lpwstr>
      </vt:variant>
      <vt:variant>
        <vt:lpwstr/>
      </vt:variant>
      <vt:variant>
        <vt:i4>393283</vt:i4>
      </vt:variant>
      <vt:variant>
        <vt:i4>27</vt:i4>
      </vt:variant>
      <vt:variant>
        <vt:i4>0</vt:i4>
      </vt:variant>
      <vt:variant>
        <vt:i4>5</vt:i4>
      </vt:variant>
      <vt:variant>
        <vt:lpwstr>http://www.tntefjournal.hu/vol7/iss1/vasvari.pdf</vt:lpwstr>
      </vt:variant>
      <vt:variant>
        <vt:lpwstr/>
      </vt:variant>
      <vt:variant>
        <vt:i4>327746</vt:i4>
      </vt:variant>
      <vt:variant>
        <vt:i4>24</vt:i4>
      </vt:variant>
      <vt:variant>
        <vt:i4>0</vt:i4>
      </vt:variant>
      <vt:variant>
        <vt:i4>5</vt:i4>
      </vt:variant>
      <vt:variant>
        <vt:lpwstr>http://www.tntefjournal.hu/vol6/iss2/vasvari.pdf</vt:lpwstr>
      </vt:variant>
      <vt:variant>
        <vt:lpwstr/>
      </vt:variant>
      <vt:variant>
        <vt:i4>5898278</vt:i4>
      </vt:variant>
      <vt:variant>
        <vt:i4>21</vt:i4>
      </vt:variant>
      <vt:variant>
        <vt:i4>0</vt:i4>
      </vt:variant>
      <vt:variant>
        <vt:i4>5</vt:i4>
      </vt:variant>
      <vt:variant>
        <vt:lpwstr>http://doctorat.ubbcluj.ro/sustinerea_publica/rezumate/2011/filologie/vajda_andras_hu.pdf</vt:lpwstr>
      </vt:variant>
      <vt:variant>
        <vt:lpwstr/>
      </vt:variant>
      <vt:variant>
        <vt:i4>3735578</vt:i4>
      </vt:variant>
      <vt:variant>
        <vt:i4>18</vt:i4>
      </vt:variant>
      <vt:variant>
        <vt:i4>0</vt:i4>
      </vt:variant>
      <vt:variant>
        <vt:i4>5</vt:i4>
      </vt:variant>
      <vt:variant>
        <vt:lpwstr>http://ehm.ek.szte.hu/ehm?serial&amp;4link=,human.cikk@311832:isbd,</vt:lpwstr>
      </vt:variant>
      <vt:variant>
        <vt:lpwstr/>
      </vt:variant>
      <vt:variant>
        <vt:i4>4063256</vt:i4>
      </vt:variant>
      <vt:variant>
        <vt:i4>15</vt:i4>
      </vt:variant>
      <vt:variant>
        <vt:i4>0</vt:i4>
      </vt:variant>
      <vt:variant>
        <vt:i4>5</vt:i4>
      </vt:variant>
      <vt:variant>
        <vt:lpwstr>http://ehm.ek.szte.hu/ehm?serial&amp;3link=,human.cikk@126269:isbd,</vt:lpwstr>
      </vt:variant>
      <vt:variant>
        <vt:lpwstr/>
      </vt:variant>
      <vt:variant>
        <vt:i4>6422529</vt:i4>
      </vt:variant>
      <vt:variant>
        <vt:i4>12</vt:i4>
      </vt:variant>
      <vt:variant>
        <vt:i4>0</vt:i4>
      </vt:variant>
      <vt:variant>
        <vt:i4>5</vt:i4>
      </vt:variant>
      <vt:variant>
        <vt:lpwstr>http://ehm.ek.szte.hu/ehm?serial&amp;3link=,ehm.matarka@889:isbd,</vt:lpwstr>
      </vt:variant>
      <vt:variant>
        <vt:lpwstr/>
      </vt:variant>
      <vt:variant>
        <vt:i4>4128801</vt:i4>
      </vt:variant>
      <vt:variant>
        <vt:i4>9</vt:i4>
      </vt:variant>
      <vt:variant>
        <vt:i4>0</vt:i4>
      </vt:variant>
      <vt:variant>
        <vt:i4>5</vt:i4>
      </vt:variant>
      <vt:variant>
        <vt:lpwstr>http://apps.arcanum.hu/app/ethnografia/view/Ethnografia_1964_075/?pg=209&amp;layout=s</vt:lpwstr>
      </vt:variant>
      <vt:variant>
        <vt:lpwstr/>
      </vt:variant>
      <vt:variant>
        <vt:i4>3276840</vt:i4>
      </vt:variant>
      <vt:variant>
        <vt:i4>6</vt:i4>
      </vt:variant>
      <vt:variant>
        <vt:i4>0</vt:i4>
      </vt:variant>
      <vt:variant>
        <vt:i4>5</vt:i4>
      </vt:variant>
      <vt:variant>
        <vt:lpwstr>http://apps.arcanum.hu/app/ethnografia/view/Ethnografia_1988_099/?pg=395&amp;layout=s</vt:lpwstr>
      </vt:variant>
      <vt:variant>
        <vt:lpwstr/>
      </vt:variant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http://apps.arcanum.hu/app/ethnografia/view/Ethnografia_1972_083/?pg=297&amp;layout=s</vt:lpwstr>
      </vt:variant>
      <vt:variant>
        <vt:lpwstr/>
      </vt:variant>
      <vt:variant>
        <vt:i4>5898361</vt:i4>
      </vt:variant>
      <vt:variant>
        <vt:i4>0</vt:i4>
      </vt:variant>
      <vt:variant>
        <vt:i4>0</vt:i4>
      </vt:variant>
      <vt:variant>
        <vt:i4>5</vt:i4>
      </vt:variant>
      <vt:variant>
        <vt:lpwstr>https://library.hungaricana.hu/hu/view/ORSZ_NEPR_Nk_33/?pg=0&amp;layout=s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Ajánló bibliográfia az Emlékezzünk</dc:title>
  <dc:creator>helka</dc:creator>
  <cp:lastModifiedBy>István</cp:lastModifiedBy>
  <cp:revision>2</cp:revision>
  <dcterms:created xsi:type="dcterms:W3CDTF">2017-10-26T22:30:00Z</dcterms:created>
  <dcterms:modified xsi:type="dcterms:W3CDTF">2017-10-26T22:30:00Z</dcterms:modified>
</cp:coreProperties>
</file>